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B2A250" w14:textId="7009B698" w:rsidR="00610CAD" w:rsidRDefault="00610CAD" w:rsidP="00182170">
      <w:pPr>
        <w:pStyle w:val="Titre2"/>
        <w:ind w:firstLine="360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4F40E5">
        <w:rPr>
          <w:rFonts w:ascii="Calibri-Italic" w:hAnsi="Calibri-Italic" w:cs="Arial" w:hint="eastAsia"/>
          <w:i/>
          <w:iCs/>
          <w:noProof/>
          <w:color w:val="FFFFFF"/>
          <w:sz w:val="50"/>
          <w:szCs w:val="50"/>
          <w:shd w:val="clear" w:color="auto" w:fill="004979"/>
          <w:lang w:val="fr-FR" w:eastAsia="fr-FR"/>
        </w:rPr>
        <w:drawing>
          <wp:inline distT="0" distB="0" distL="0" distR="0" wp14:anchorId="3FAED5C3" wp14:editId="314B6D16">
            <wp:extent cx="1828800" cy="936279"/>
            <wp:effectExtent l="0" t="0" r="0" b="0"/>
            <wp:docPr id="1" name="Image 1" descr="Une image contenant text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Une image contenant texte&#10;&#10;Description générée automatiquement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8866" cy="961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CC24C3" w14:textId="54E68884" w:rsidR="005276FE" w:rsidRPr="005276FE" w:rsidRDefault="005276FE" w:rsidP="005276FE">
      <w:pPr>
        <w:pStyle w:val="Titre2"/>
        <w:ind w:firstLine="360"/>
        <w:jc w:val="center"/>
        <w:rPr>
          <w:rFonts w:cs="FranklinGothic-Regular"/>
          <w:caps w:val="0"/>
          <w:color w:val="0070C0"/>
          <w:sz w:val="42"/>
          <w:szCs w:val="42"/>
          <w:lang w:val="fr-FR"/>
        </w:rPr>
      </w:pPr>
      <w:r>
        <w:rPr>
          <w:rFonts w:cs="FranklinGothic-Regular"/>
          <w:caps w:val="0"/>
          <w:color w:val="0070C0"/>
          <w:sz w:val="42"/>
          <w:szCs w:val="42"/>
          <w:lang w:val="fr-FR"/>
        </w:rPr>
        <w:t>STANDARD OUTLINE FOR THE METHODOLOGICAL</w:t>
      </w:r>
      <w:r w:rsidRPr="005276FE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 NOTE</w:t>
      </w:r>
    </w:p>
    <w:p w14:paraId="20298FDF" w14:textId="77777777" w:rsidR="005276FE" w:rsidRDefault="005276FE" w:rsidP="005276FE">
      <w:pPr>
        <w:pStyle w:val="Titre2"/>
        <w:ind w:firstLine="360"/>
        <w:rPr>
          <w:rFonts w:cs="FranklinGothic-Regular"/>
          <w:caps w:val="0"/>
          <w:color w:val="0070C0"/>
          <w:sz w:val="42"/>
          <w:szCs w:val="42"/>
          <w:lang w:val="fr-FR"/>
        </w:rPr>
      </w:pPr>
    </w:p>
    <w:p w14:paraId="17A61D04" w14:textId="758117A1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COVER PAGE</w:t>
      </w:r>
    </w:p>
    <w:p w14:paraId="5AB3D69A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</w:p>
    <w:p w14:paraId="403CBBF8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  <w:proofErr w:type="spellStart"/>
      <w:proofErr w:type="gramStart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Title</w:t>
      </w:r>
      <w:proofErr w:type="spellEnd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:</w:t>
      </w:r>
      <w:proofErr w:type="gramEnd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 xml:space="preserve"> </w:t>
      </w:r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Evaluation of the </w:t>
      </w:r>
      <w:r w:rsidRPr="005276FE">
        <w:rPr>
          <w:rStyle w:val="normaltextrun"/>
          <w:rFonts w:ascii="Calibri-Italic" w:hAnsi="Calibri-Italic"/>
          <w:color w:val="000000"/>
          <w:sz w:val="22"/>
          <w:szCs w:val="22"/>
          <w:highlight w:val="yellow"/>
        </w:rPr>
        <w:t>[Project Name]</w:t>
      </w:r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project</w:t>
      </w:r>
      <w:proofErr w:type="spellEnd"/>
    </w:p>
    <w:p w14:paraId="7503F3C1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  <w:proofErr w:type="spellStart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Scoping</w:t>
      </w:r>
      <w:proofErr w:type="spellEnd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 xml:space="preserve"> </w:t>
      </w:r>
      <w:proofErr w:type="gramStart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note:</w:t>
      </w:r>
      <w:proofErr w:type="gramEnd"/>
    </w:p>
    <w:p w14:paraId="33AB2B13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  <w:proofErr w:type="gramStart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Date:</w:t>
      </w:r>
      <w:proofErr w:type="gramEnd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 xml:space="preserve"> </w:t>
      </w:r>
    </w:p>
    <w:p w14:paraId="48A04A66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 xml:space="preserve">Name of consultant/team of </w:t>
      </w:r>
      <w:proofErr w:type="gramStart"/>
      <w:r w:rsidRPr="005276FE">
        <w:rPr>
          <w:rStyle w:val="normaltextrun"/>
          <w:rFonts w:ascii="Calibri-Italic" w:hAnsi="Calibri-Italic"/>
          <w:b/>
          <w:color w:val="000000"/>
          <w:sz w:val="22"/>
          <w:szCs w:val="22"/>
        </w:rPr>
        <w:t>consultants:</w:t>
      </w:r>
      <w:proofErr w:type="gramEnd"/>
    </w:p>
    <w:p w14:paraId="4853045E" w14:textId="77777777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b/>
          <w:color w:val="000000"/>
          <w:sz w:val="22"/>
          <w:szCs w:val="22"/>
        </w:rPr>
      </w:pPr>
    </w:p>
    <w:p w14:paraId="33DB77C5" w14:textId="0F8A18CB" w:rsidR="005276FE" w:rsidRPr="005276FE" w:rsidRDefault="005276FE" w:rsidP="005276FE">
      <w:pPr>
        <w:pStyle w:val="paragraph"/>
        <w:spacing w:before="0" w:beforeAutospacing="0" w:after="0" w:afterAutospacing="0"/>
        <w:ind w:left="360"/>
        <w:jc w:val="both"/>
        <w:textAlignment w:val="baseline"/>
        <w:rPr>
          <w:rStyle w:val="normaltextrun"/>
          <w:rFonts w:ascii="Calibri-Italic" w:hAnsi="Calibri-Italic"/>
          <w:color w:val="000000"/>
          <w:sz w:val="22"/>
          <w:szCs w:val="22"/>
        </w:rPr>
      </w:pPr>
      <w:r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The report </w:t>
      </w:r>
      <w:proofErr w:type="spellStart"/>
      <w:r>
        <w:rPr>
          <w:rStyle w:val="normaltextrun"/>
          <w:rFonts w:ascii="Calibri-Italic" w:hAnsi="Calibri-Italic"/>
          <w:color w:val="000000"/>
          <w:sz w:val="22"/>
          <w:szCs w:val="22"/>
        </w:rPr>
        <w:t>should</w:t>
      </w:r>
      <w:proofErr w:type="spellEnd"/>
      <w:r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not </w:t>
      </w:r>
      <w:proofErr w:type="spellStart"/>
      <w:r>
        <w:rPr>
          <w:rStyle w:val="normaltextrun"/>
          <w:rFonts w:ascii="Calibri-Italic" w:hAnsi="Calibri-Italic"/>
          <w:color w:val="000000"/>
          <w:sz w:val="22"/>
          <w:szCs w:val="22"/>
        </w:rPr>
        <w:t>exceed</w:t>
      </w:r>
      <w:proofErr w:type="spellEnd"/>
      <w:r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20</w:t>
      </w:r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pages and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may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be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structured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according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to the </w:t>
      </w:r>
      <w:proofErr w:type="spell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following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 xml:space="preserve"> indicative </w:t>
      </w:r>
      <w:proofErr w:type="spellStart"/>
      <w:proofErr w:type="gramStart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outline</w:t>
      </w:r>
      <w:proofErr w:type="spellEnd"/>
      <w:r w:rsidRPr="005276FE">
        <w:rPr>
          <w:rStyle w:val="normaltextrun"/>
          <w:rFonts w:ascii="Calibri-Italic" w:hAnsi="Calibri-Italic"/>
          <w:color w:val="000000"/>
          <w:sz w:val="22"/>
          <w:szCs w:val="22"/>
        </w:rPr>
        <w:t>:</w:t>
      </w:r>
      <w:proofErr w:type="gramEnd"/>
    </w:p>
    <w:p w14:paraId="49480AA7" w14:textId="29FAB7A2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rFonts w:cs="FranklinGothic-Regular"/>
          <w:caps w:val="0"/>
          <w:color w:val="0070C0"/>
          <w:sz w:val="42"/>
          <w:szCs w:val="42"/>
          <w:lang w:val="fr-FR"/>
        </w:rPr>
        <w:t xml:space="preserve"> </w:t>
      </w:r>
      <w:r w:rsidRPr="005276FE">
        <w:rPr>
          <w:color w:val="0070C0"/>
        </w:rPr>
        <w:t>1. TABLE OF CONTENTS AND LIST OF ACRONYMS</w:t>
      </w:r>
    </w:p>
    <w:p w14:paraId="47A9D4AA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2. PRESENTATION OF PROJECT CHARACTERISTICS (2 TO 4 PAGES)</w:t>
      </w:r>
    </w:p>
    <w:p w14:paraId="5950519A" w14:textId="2532A277" w:rsidR="005276FE" w:rsidRPr="005276FE" w:rsidRDefault="005276FE" w:rsidP="005276FE">
      <w:pPr>
        <w:pStyle w:val="Titre2"/>
        <w:numPr>
          <w:ilvl w:val="0"/>
          <w:numId w:val="14"/>
        </w:numP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Project narrative / Project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implementation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timeline</w:t>
      </w:r>
      <w:proofErr w:type="spellEnd"/>
    </w:p>
    <w:p w14:paraId="79576499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Implementation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context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elements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taken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into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account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</w:p>
    <w:p w14:paraId="28BB31C0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Project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rationale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objectives</w:t>
      </w:r>
    </w:p>
    <w:p w14:paraId="30706971" w14:textId="10170BA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Theory of change / Project intervention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logic</w:t>
      </w:r>
      <w:proofErr w:type="spellEnd"/>
      <w:r>
        <w:rPr>
          <w:rStyle w:val="Appelnotedebasdep"/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footnoteReference w:id="1"/>
      </w: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(operating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procedures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objectives, content,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expected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achievements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)</w:t>
      </w:r>
    </w:p>
    <w:p w14:paraId="6389F3F5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Stakeholder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analysis</w:t>
      </w:r>
      <w:proofErr w:type="spellEnd"/>
    </w:p>
    <w:p w14:paraId="3E60EB06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Monitoring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procedures</w:t>
      </w:r>
      <w:proofErr w:type="spellEnd"/>
    </w:p>
    <w:p w14:paraId="0A0A66BB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Description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work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carried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out by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evaluators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(document </w:t>
      </w:r>
      <w:proofErr w:type="spellStart"/>
      <w:proofErr w:type="gram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review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:</w:t>
      </w:r>
      <w:proofErr w:type="gram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documents,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activity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reports, etc., and,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where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applicable,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exploratory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interviews): </w:t>
      </w:r>
    </w:p>
    <w:p w14:paraId="4C13CC81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Clarification of the intervention objectives and translation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into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hierarchy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expected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changes</w:t>
      </w:r>
    </w:p>
    <w:p w14:paraId="2E995006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lastRenderedPageBreak/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Preliminary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assessment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internal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consistency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intervention</w:t>
      </w:r>
    </w:p>
    <w:p w14:paraId="4A9FC3E1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Identification of the initial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assumptions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guided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design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project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that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will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enable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its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validity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be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assessed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proofErr w:type="gram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retrospectively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;</w:t>
      </w:r>
      <w:proofErr w:type="gram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</w:p>
    <w:p w14:paraId="6E0E8F82" w14:textId="77777777" w:rsidR="005276FE" w:rsidRPr="005276FE" w:rsidRDefault="005276FE" w:rsidP="005276FE">
      <w:pPr>
        <w:pStyle w:val="Titre2"/>
        <w:ind w:firstLine="360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5276FE">
        <w:rPr>
          <w:color w:val="0070C0"/>
        </w:rPr>
        <w:t>3. UNDERSTANDING THE EVALUATION REQUEST</w:t>
      </w:r>
    </w:p>
    <w:p w14:paraId="3FA472ED" w14:textId="1D8FB376" w:rsidR="005276FE" w:rsidRPr="005276FE" w:rsidRDefault="005276FE" w:rsidP="005276FE">
      <w:pPr>
        <w:pStyle w:val="Titre2"/>
        <w:numPr>
          <w:ilvl w:val="0"/>
          <w:numId w:val="14"/>
        </w:numP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Purpose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</w:p>
    <w:p w14:paraId="22D9BBF3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Geographical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temporal scope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</w:p>
    <w:p w14:paraId="160C288E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Type of </w:t>
      </w:r>
      <w:proofErr w:type="spellStart"/>
      <w:proofErr w:type="gram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:</w:t>
      </w:r>
      <w:proofErr w:type="gram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summary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accountability-oriented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) or formative (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learning-oriented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)</w:t>
      </w:r>
    </w:p>
    <w:p w14:paraId="6B7C89CE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Evaluation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criteria</w:t>
      </w:r>
      <w:proofErr w:type="spellEnd"/>
    </w:p>
    <w:p w14:paraId="050B7E9A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4. PRESENTATION OF PRELIMINARY WORK (2 PAGES)</w:t>
      </w:r>
    </w:p>
    <w:p w14:paraId="25047D2A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Report on the documents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consulted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the people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interviewed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preliminary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observations</w:t>
      </w:r>
    </w:p>
    <w:p w14:paraId="384275F9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Development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questions</w:t>
      </w:r>
    </w:p>
    <w:p w14:paraId="721462B5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5. EVALUATION MATRIX</w:t>
      </w:r>
    </w:p>
    <w:p w14:paraId="131BA8CD" w14:textId="645200B6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proofErr w:type="spellStart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See</w:t>
      </w:r>
      <w:proofErr w:type="spellEnd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annex</w:t>
      </w:r>
      <w:proofErr w:type="spellEnd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4</w:t>
      </w:r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.</w:t>
      </w: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evaluation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matrix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core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scoping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note. </w:t>
      </w:r>
    </w:p>
    <w:p w14:paraId="30B77605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6. PROPOSED METHODOLOGY</w:t>
      </w:r>
    </w:p>
    <w:p w14:paraId="09375ABD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Detailed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justified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description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means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envisaged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for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collecting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analyzing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data</w:t>
      </w:r>
    </w:p>
    <w:p w14:paraId="2BA0ABA0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Explanation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justification of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any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differences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from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what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was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envisaged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in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TORs</w:t>
      </w:r>
      <w:proofErr w:type="spellEnd"/>
    </w:p>
    <w:p w14:paraId="4DE4DDFC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Strengths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limitations of the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proposed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methodology</w:t>
      </w:r>
      <w:proofErr w:type="spellEnd"/>
    </w:p>
    <w:p w14:paraId="6024E39D" w14:textId="77777777" w:rsidR="005276FE" w:rsidRPr="005276FE" w:rsidRDefault="005276FE" w:rsidP="005276FE">
      <w:pPr>
        <w:pStyle w:val="Titre2"/>
        <w:ind w:firstLine="360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Potential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difficulties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and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means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envisaged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to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address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them</w:t>
      </w:r>
      <w:proofErr w:type="spellEnd"/>
    </w:p>
    <w:p w14:paraId="739439A6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7. DETAILED AGENDA</w:t>
      </w:r>
    </w:p>
    <w:p w14:paraId="47C730DF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8. POTENTIAL ISSUES TO BE DECIDED BY THE STEERING GROUP</w:t>
      </w:r>
    </w:p>
    <w:p w14:paraId="147E2EA3" w14:textId="77777777" w:rsidR="005276FE" w:rsidRPr="005276FE" w:rsidRDefault="005276FE" w:rsidP="005276FE">
      <w:pPr>
        <w:pStyle w:val="Titre2"/>
        <w:ind w:firstLine="360"/>
        <w:rPr>
          <w:color w:val="0070C0"/>
        </w:rPr>
      </w:pPr>
      <w:r w:rsidRPr="005276FE">
        <w:rPr>
          <w:color w:val="0070C0"/>
        </w:rPr>
        <w:t>9 APPENDICES</w:t>
      </w:r>
    </w:p>
    <w:p w14:paraId="47CFD09F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List of documents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consulted</w:t>
      </w:r>
      <w:proofErr w:type="spellEnd"/>
    </w:p>
    <w:p w14:paraId="0A834074" w14:textId="77777777" w:rsidR="005276FE" w:rsidRPr="005276FE" w:rsidRDefault="005276FE" w:rsidP="005276FE">
      <w:pPr>
        <w:pStyle w:val="Titre2"/>
        <w:ind w:firstLine="360"/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List of people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interviewed</w:t>
      </w:r>
      <w:proofErr w:type="spellEnd"/>
    </w:p>
    <w:p w14:paraId="51B454A2" w14:textId="31E57C0E" w:rsidR="005276FE" w:rsidRPr="005276FE" w:rsidRDefault="005276FE" w:rsidP="005276FE">
      <w:pPr>
        <w:pStyle w:val="Titre2"/>
        <w:ind w:firstLine="360"/>
        <w:rPr>
          <w:rFonts w:cs="FranklinGothic-Regular"/>
          <w:caps w:val="0"/>
          <w:color w:val="0070C0"/>
          <w:sz w:val="42"/>
          <w:szCs w:val="42"/>
          <w:lang w:val="fr-FR"/>
        </w:rPr>
      </w:pPr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•    First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draft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of data collection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protocols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(interview guides, observation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grid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, workshop facilitation guide, etc.),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including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sampling</w:t>
      </w:r>
      <w:proofErr w:type="spellEnd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 xml:space="preserve"> </w:t>
      </w:r>
      <w:proofErr w:type="spellStart"/>
      <w:r w:rsidRPr="005276FE"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methods</w:t>
      </w:r>
      <w:proofErr w:type="spellEnd"/>
      <w:r>
        <w:rPr>
          <w:rFonts w:asciiTheme="minorHAnsi" w:hAnsiTheme="minorHAnsi" w:cstheme="minorHAnsi"/>
          <w:caps w:val="0"/>
          <w:color w:val="auto"/>
          <w:sz w:val="22"/>
          <w:szCs w:val="22"/>
          <w:lang w:val="fr-FR"/>
        </w:rPr>
        <w:t>.</w:t>
      </w:r>
      <w:bookmarkStart w:id="0" w:name="_GoBack"/>
      <w:bookmarkEnd w:id="0"/>
    </w:p>
    <w:sectPr w:rsidR="005276FE" w:rsidRPr="005276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6E1D5" w14:textId="77777777" w:rsidR="005276FE" w:rsidRDefault="005276FE" w:rsidP="005276FE">
      <w:pPr>
        <w:spacing w:after="0" w:line="240" w:lineRule="auto"/>
      </w:pPr>
      <w:r>
        <w:separator/>
      </w:r>
    </w:p>
  </w:endnote>
  <w:endnote w:type="continuationSeparator" w:id="0">
    <w:p w14:paraId="211BDA12" w14:textId="77777777" w:rsidR="005276FE" w:rsidRDefault="005276FE" w:rsidP="00527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FranklinGothic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FranklinGothic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-Italic">
    <w:altName w:val="Calibri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188233" w14:textId="77777777" w:rsidR="005276FE" w:rsidRDefault="005276FE" w:rsidP="005276FE">
      <w:pPr>
        <w:spacing w:after="0" w:line="240" w:lineRule="auto"/>
      </w:pPr>
      <w:r>
        <w:separator/>
      </w:r>
    </w:p>
  </w:footnote>
  <w:footnote w:type="continuationSeparator" w:id="0">
    <w:p w14:paraId="7F644C8F" w14:textId="77777777" w:rsidR="005276FE" w:rsidRDefault="005276FE" w:rsidP="005276FE">
      <w:pPr>
        <w:spacing w:after="0" w:line="240" w:lineRule="auto"/>
      </w:pPr>
      <w:r>
        <w:continuationSeparator/>
      </w:r>
    </w:p>
  </w:footnote>
  <w:footnote w:id="1">
    <w:p w14:paraId="635AD188" w14:textId="7B192E6D" w:rsidR="005276FE" w:rsidRDefault="005276FE" w:rsidP="005276FE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5276FE">
        <w:rPr>
          <w:rFonts w:cstheme="minorHAnsi"/>
          <w:sz w:val="22"/>
          <w:szCs w:val="22"/>
        </w:rPr>
        <w:t xml:space="preserve">If the </w:t>
      </w:r>
      <w:proofErr w:type="spellStart"/>
      <w:r w:rsidRPr="005276FE">
        <w:rPr>
          <w:rFonts w:cstheme="minorHAnsi"/>
          <w:sz w:val="22"/>
          <w:szCs w:val="22"/>
        </w:rPr>
        <w:t>project</w:t>
      </w:r>
      <w:proofErr w:type="spellEnd"/>
      <w:r w:rsidRPr="005276FE"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logic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needs</w:t>
      </w:r>
      <w:proofErr w:type="spellEnd"/>
      <w:r>
        <w:rPr>
          <w:rFonts w:cstheme="minorHAnsi"/>
          <w:sz w:val="22"/>
          <w:szCs w:val="22"/>
        </w:rPr>
        <w:t xml:space="preserve"> to </w:t>
      </w:r>
      <w:proofErr w:type="spellStart"/>
      <w:r>
        <w:rPr>
          <w:rFonts w:cstheme="minorHAnsi"/>
          <w:sz w:val="22"/>
          <w:szCs w:val="22"/>
        </w:rPr>
        <w:t>be</w:t>
      </w:r>
      <w:proofErr w:type="spellEnd"/>
      <w:r>
        <w:rPr>
          <w:rFonts w:cstheme="minorHAnsi"/>
          <w:sz w:val="22"/>
          <w:szCs w:val="22"/>
        </w:rPr>
        <w:t xml:space="preserve"> </w:t>
      </w:r>
      <w:proofErr w:type="spellStart"/>
      <w:r>
        <w:rPr>
          <w:rFonts w:cstheme="minorHAnsi"/>
          <w:sz w:val="22"/>
          <w:szCs w:val="22"/>
        </w:rPr>
        <w:t>reconstructed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4264"/>
    <w:multiLevelType w:val="hybridMultilevel"/>
    <w:tmpl w:val="E94A3E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C71D8"/>
    <w:multiLevelType w:val="hybridMultilevel"/>
    <w:tmpl w:val="0C743B68"/>
    <w:lvl w:ilvl="0" w:tplc="6DF83286">
      <w:start w:val="1"/>
      <w:numFmt w:val="bullet"/>
      <w:pStyle w:val="LISTE"/>
      <w:lvlText w:val=""/>
      <w:lvlJc w:val="left"/>
      <w:pPr>
        <w:ind w:left="794" w:hanging="397"/>
      </w:pPr>
      <w:rPr>
        <w:rFonts w:ascii="Symbol" w:hAnsi="Symbol" w:hint="default"/>
        <w:color w:val="20827A"/>
        <w:position w:val="0"/>
      </w:rPr>
    </w:lvl>
    <w:lvl w:ilvl="1" w:tplc="040C0003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" w15:restartNumberingAfterBreak="0">
    <w:nsid w:val="13DA3628"/>
    <w:multiLevelType w:val="hybridMultilevel"/>
    <w:tmpl w:val="94667564"/>
    <w:lvl w:ilvl="0" w:tplc="040C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3" w15:restartNumberingAfterBreak="0">
    <w:nsid w:val="1C691E3F"/>
    <w:multiLevelType w:val="hybridMultilevel"/>
    <w:tmpl w:val="59C8AB28"/>
    <w:lvl w:ilvl="0" w:tplc="AA505C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F5A3E"/>
    <w:multiLevelType w:val="hybridMultilevel"/>
    <w:tmpl w:val="9164104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75764A8"/>
    <w:multiLevelType w:val="multilevel"/>
    <w:tmpl w:val="8924AA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57D4A16"/>
    <w:multiLevelType w:val="hybridMultilevel"/>
    <w:tmpl w:val="D57EFB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CB4C09"/>
    <w:multiLevelType w:val="hybridMultilevel"/>
    <w:tmpl w:val="94FC1D5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22B3239"/>
    <w:multiLevelType w:val="hybridMultilevel"/>
    <w:tmpl w:val="02B6707E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FD1417"/>
    <w:multiLevelType w:val="multilevel"/>
    <w:tmpl w:val="B71AE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51A5221"/>
    <w:multiLevelType w:val="multilevel"/>
    <w:tmpl w:val="F9EA1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7DF24DB"/>
    <w:multiLevelType w:val="multilevel"/>
    <w:tmpl w:val="303CB3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697D3A69"/>
    <w:multiLevelType w:val="hybridMultilevel"/>
    <w:tmpl w:val="2076B62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8367F95"/>
    <w:multiLevelType w:val="hybridMultilevel"/>
    <w:tmpl w:val="A4FE3198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9"/>
  </w:num>
  <w:num w:numId="4">
    <w:abstractNumId w:val="11"/>
  </w:num>
  <w:num w:numId="5">
    <w:abstractNumId w:val="1"/>
  </w:num>
  <w:num w:numId="6">
    <w:abstractNumId w:val="0"/>
  </w:num>
  <w:num w:numId="7">
    <w:abstractNumId w:val="7"/>
  </w:num>
  <w:num w:numId="8">
    <w:abstractNumId w:val="12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2BD"/>
    <w:rsid w:val="00104B0C"/>
    <w:rsid w:val="00182170"/>
    <w:rsid w:val="001A423D"/>
    <w:rsid w:val="0021504F"/>
    <w:rsid w:val="002E6EC8"/>
    <w:rsid w:val="004772BD"/>
    <w:rsid w:val="004A0823"/>
    <w:rsid w:val="004C4CA6"/>
    <w:rsid w:val="004F40E5"/>
    <w:rsid w:val="005276FE"/>
    <w:rsid w:val="00547FCA"/>
    <w:rsid w:val="00610CAD"/>
    <w:rsid w:val="00743997"/>
    <w:rsid w:val="0077448E"/>
    <w:rsid w:val="007865FF"/>
    <w:rsid w:val="008245BC"/>
    <w:rsid w:val="008E47F3"/>
    <w:rsid w:val="0090055B"/>
    <w:rsid w:val="0092166C"/>
    <w:rsid w:val="00986022"/>
    <w:rsid w:val="009B2C99"/>
    <w:rsid w:val="00B0796B"/>
    <w:rsid w:val="00C6008F"/>
    <w:rsid w:val="00D54658"/>
    <w:rsid w:val="00E7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5AABFF"/>
  <w15:chartTrackingRefBased/>
  <w15:docId w15:val="{2FE7EED7-4D5C-46DD-8DCF-DE61FE361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qFormat/>
    <w:rsid w:val="004772BD"/>
    <w:pPr>
      <w:widowControl w:val="0"/>
      <w:autoSpaceDE w:val="0"/>
      <w:autoSpaceDN w:val="0"/>
      <w:adjustRightInd w:val="0"/>
      <w:spacing w:before="240" w:after="0" w:line="288" w:lineRule="auto"/>
      <w:textAlignment w:val="center"/>
      <w:outlineLvl w:val="1"/>
    </w:pPr>
    <w:rPr>
      <w:rFonts w:ascii="Franklin Gothic Medium" w:hAnsi="Franklin Gothic Medium" w:cs="FranklinGothic-Bold"/>
      <w:caps/>
      <w:color w:val="248B87"/>
      <w:sz w:val="26"/>
      <w:szCs w:val="26"/>
      <w:lang w:val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">
    <w:name w:val="paragraph"/>
    <w:basedOn w:val="Normal"/>
    <w:rsid w:val="004772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4772BD"/>
  </w:style>
  <w:style w:type="character" w:customStyle="1" w:styleId="eop">
    <w:name w:val="eop"/>
    <w:basedOn w:val="Policepardfaut"/>
    <w:rsid w:val="004772BD"/>
  </w:style>
  <w:style w:type="paragraph" w:styleId="Titre">
    <w:name w:val="Title"/>
    <w:basedOn w:val="Normal"/>
    <w:next w:val="Normal"/>
    <w:link w:val="TitreCar"/>
    <w:uiPriority w:val="10"/>
    <w:qFormat/>
    <w:rsid w:val="004772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772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4772BD"/>
    <w:rPr>
      <w:rFonts w:ascii="Franklin Gothic Medium" w:hAnsi="Franklin Gothic Medium" w:cs="FranklinGothic-Bold"/>
      <w:caps/>
      <w:color w:val="248B87"/>
      <w:sz w:val="26"/>
      <w:szCs w:val="26"/>
      <w:lang w:val="fr-CA"/>
    </w:rPr>
  </w:style>
  <w:style w:type="paragraph" w:customStyle="1" w:styleId="LISTE">
    <w:name w:val="LISTE"/>
    <w:basedOn w:val="Normal"/>
    <w:qFormat/>
    <w:rsid w:val="004772BD"/>
    <w:pPr>
      <w:widowControl w:val="0"/>
      <w:numPr>
        <w:numId w:val="5"/>
      </w:numPr>
      <w:autoSpaceDE w:val="0"/>
      <w:autoSpaceDN w:val="0"/>
      <w:adjustRightInd w:val="0"/>
      <w:spacing w:before="120" w:after="0" w:line="247" w:lineRule="auto"/>
      <w:jc w:val="both"/>
      <w:textAlignment w:val="center"/>
    </w:pPr>
    <w:rPr>
      <w:rFonts w:ascii="Perpetua" w:hAnsi="Perpetua" w:cs="Perpetua"/>
      <w:color w:val="000000"/>
      <w:sz w:val="26"/>
      <w:szCs w:val="26"/>
      <w:lang w:val="fr-CA"/>
    </w:rPr>
  </w:style>
  <w:style w:type="paragraph" w:styleId="Rvision">
    <w:name w:val="Revision"/>
    <w:hidden/>
    <w:uiPriority w:val="99"/>
    <w:semiHidden/>
    <w:rsid w:val="00743997"/>
    <w:pPr>
      <w:spacing w:after="0" w:line="240" w:lineRule="auto"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276FE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276FE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276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33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78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8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2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6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d557cb-6e20-4b66-8913-78da0cdb8519">
      <Terms xmlns="http://schemas.microsoft.com/office/infopath/2007/PartnerControls"/>
    </lcf76f155ced4ddcb4097134ff3c332f>
    <TaxCatchAll xmlns="6ea83538-80ed-408e-b793-da35e2d5414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4F49D5B4423240ACD9EBA6B09130CB" ma:contentTypeVersion="8" ma:contentTypeDescription="Crée un document." ma:contentTypeScope="" ma:versionID="ff9d0f1271a111e0496f725c5d0e3ce6">
  <xsd:schema xmlns:xsd="http://www.w3.org/2001/XMLSchema" xmlns:xs="http://www.w3.org/2001/XMLSchema" xmlns:p="http://schemas.microsoft.com/office/2006/metadata/properties" xmlns:ns2="8ed557cb-6e20-4b66-8913-78da0cdb8519" xmlns:ns3="6ea83538-80ed-408e-b793-da35e2d54143" targetNamespace="http://schemas.microsoft.com/office/2006/metadata/properties" ma:root="true" ma:fieldsID="3eeeace8483712fe91ff09a6b4fa87c0" ns2:_="" ns3:_="">
    <xsd:import namespace="8ed557cb-6e20-4b66-8913-78da0cdb8519"/>
    <xsd:import namespace="6ea83538-80ed-408e-b793-da35e2d5414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d557cb-6e20-4b66-8913-78da0cdb85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alises d’images" ma:readOnly="false" ma:fieldId="{5cf76f15-5ced-4ddc-b409-7134ff3c332f}" ma:taxonomyMulti="true" ma:sspId="0b9da18f-9690-4c56-b7cb-d619f1c6944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83538-80ed-408e-b793-da35e2d5414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eb0c0309-1112-41c8-ade0-58f4674c8a51}" ma:internalName="TaxCatchAll" ma:showField="CatchAllData" ma:web="6ea83538-80ed-408e-b793-da35e2d5414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E770C8-54DA-47B0-9770-8C08495EB61F}">
  <ds:schemaRefs>
    <ds:schemaRef ds:uri="http://www.w3.org/XML/1998/namespace"/>
    <ds:schemaRef ds:uri="6ea83538-80ed-408e-b793-da35e2d54143"/>
    <ds:schemaRef ds:uri="8ed557cb-6e20-4b66-8913-78da0cdb8519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CA6F88C-B212-409A-8C59-3283E25EFC7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CECBFF-4A90-495C-93B6-49161622FE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d557cb-6e20-4b66-8913-78da0cdb8519"/>
    <ds:schemaRef ds:uri="6ea83538-80ed-408e-b793-da35e2d541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5A5505F-FB4B-4378-8F0A-F45D4B043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Florent Loiseau</dc:creator>
  <cp:keywords/>
  <dc:description/>
  <cp:lastModifiedBy>Caroline GUIDEMANN</cp:lastModifiedBy>
  <cp:revision>2</cp:revision>
  <dcterms:created xsi:type="dcterms:W3CDTF">2026-02-04T09:38:00Z</dcterms:created>
  <dcterms:modified xsi:type="dcterms:W3CDTF">2026-02-04T09:38:00Z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0x010100134F49D5B4423240ACD9EBA6B09130CB</vt:lpwstr>
  </property>
  <property fmtid="{D5CDD505-2E9C-101B-9397-08002B2CF9AE}" pid="3" name="MediaServiceImageTags">
    <vt:lpwstr/>
  </property>
</Properties>
</file>